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65" w:rsidRDefault="00311665">
      <w:pPr>
        <w:ind w:right="141"/>
        <w:rPr>
          <w:rFonts w:ascii="Arial" w:hAnsi="Arial" w:cs="Arial"/>
        </w:rPr>
      </w:pPr>
    </w:p>
    <w:p w:rsidR="00311665" w:rsidRDefault="00311665">
      <w:pPr>
        <w:rPr>
          <w:rFonts w:ascii="Arial" w:hAnsi="Arial" w:cs="Arial"/>
        </w:rPr>
      </w:pPr>
      <w:r>
        <w:rPr>
          <w:rFonts w:ascii="Arial" w:hAnsi="Arial" w:cs="Arial"/>
          <w:b/>
        </w:rPr>
        <w:t>Razred: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  <w:b/>
        </w:rPr>
        <w:t>Ime in priimek:</w:t>
      </w:r>
      <w:r>
        <w:rPr>
          <w:rFonts w:ascii="Arial" w:hAnsi="Arial" w:cs="Arial"/>
        </w:rPr>
        <w:t xml:space="preserve">                                                             </w:t>
      </w:r>
      <w:r>
        <w:rPr>
          <w:rFonts w:ascii="Arial" w:hAnsi="Arial" w:cs="Arial"/>
          <w:b/>
        </w:rPr>
        <w:t>Datum:</w:t>
      </w:r>
      <w:r>
        <w:rPr>
          <w:rFonts w:ascii="Arial" w:hAnsi="Arial" w:cs="Arial"/>
        </w:rPr>
        <w:t xml:space="preserve"> </w:t>
      </w:r>
    </w:p>
    <w:p w:rsidR="00311665" w:rsidRDefault="003116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11665" w:rsidRDefault="003116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311665" w:rsidRDefault="00311665" w:rsidP="00C932A2">
      <w:pPr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Besedilo vaje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Opiši digitalno telev</w:t>
      </w:r>
      <w:r w:rsidR="004B6B22">
        <w:rPr>
          <w:rFonts w:ascii="Arial" w:hAnsi="Arial" w:cs="Arial"/>
          <w:b/>
        </w:rPr>
        <w:t>izijo, njene protokole, formate in</w:t>
      </w:r>
      <w:r>
        <w:rPr>
          <w:rFonts w:ascii="Arial" w:hAnsi="Arial" w:cs="Arial"/>
          <w:b/>
        </w:rPr>
        <w:t xml:space="preserve"> opiši pojme:</w:t>
      </w:r>
    </w:p>
    <w:p w:rsidR="00F60C23" w:rsidRDefault="00C932A2" w:rsidP="00F60C23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HD</w:t>
      </w:r>
    </w:p>
    <w:p w:rsidR="00F60C23" w:rsidRDefault="00F60C23" w:rsidP="00F60C23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Preizkus HD televizorjev proizvajalcev Sony, Philips, Samsung, LG</w:t>
      </w:r>
    </w:p>
    <w:p w:rsidR="00F60C23" w:rsidRDefault="00F60C23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MPEG 2 in MPEG4 način kodiranja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DVB-T, DVB-T sprejemniki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Standardni video zapisi in ločljivosti slik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true motion 200hz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Opis formata blueray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Zakaj DVB-T, kakšno opremo potrebujemo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Priklop HDTV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Opis priključkov in shema povezav z perifernimi napravami  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Osvetlitev LED, LED proti klasičnem LCD tv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Kontrast in globina črne barve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Barvna natančnost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Vidni kot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Predvajanje hitro premikajočega se vida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Sodelovanje z računalnikom (DNLA standard)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Pomankjivosti LED</w:t>
      </w:r>
    </w:p>
    <w:p w:rsidR="00C932A2" w:rsidRDefault="00C932A2" w:rsidP="00C932A2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Poraba energije</w:t>
      </w:r>
    </w:p>
    <w:p w:rsidR="00C932A2" w:rsidRDefault="00C932A2" w:rsidP="00C932A2">
      <w:pPr>
        <w:tabs>
          <w:tab w:val="left" w:pos="4078"/>
        </w:tabs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Življenska doba</w:t>
      </w:r>
      <w:r>
        <w:rPr>
          <w:rFonts w:ascii="Arial" w:hAnsi="Arial" w:cs="Arial"/>
          <w:b/>
        </w:rPr>
        <w:tab/>
      </w:r>
    </w:p>
    <w:p w:rsidR="00C932A2" w:rsidRDefault="00C932A2" w:rsidP="00C932A2">
      <w:pPr>
        <w:tabs>
          <w:tab w:val="left" w:pos="4078"/>
        </w:tabs>
        <w:ind w:left="720"/>
        <w:rPr>
          <w:rFonts w:ascii="Arial" w:hAnsi="Arial" w:cs="Arial"/>
          <w:b/>
        </w:rPr>
      </w:pPr>
    </w:p>
    <w:p w:rsidR="00311665" w:rsidRDefault="00C932A2" w:rsidP="00C932A2">
      <w:pPr>
        <w:tabs>
          <w:tab w:val="left" w:pos="122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11665" w:rsidRDefault="00311665">
      <w:pPr>
        <w:rPr>
          <w:rFonts w:ascii="Arial" w:hAnsi="Arial" w:cs="Arial"/>
          <w:b/>
        </w:rPr>
      </w:pPr>
    </w:p>
    <w:p w:rsidR="00311665" w:rsidRDefault="00311665">
      <w:pPr>
        <w:rPr>
          <w:rFonts w:ascii="Arial" w:hAnsi="Arial" w:cs="Arial"/>
          <w:b/>
        </w:rPr>
      </w:pPr>
    </w:p>
    <w:p w:rsidR="00311665" w:rsidRDefault="00311665">
      <w:pPr>
        <w:ind w:left="360"/>
        <w:rPr>
          <w:rFonts w:ascii="Arial" w:hAnsi="Arial" w:cs="Arial"/>
          <w:b/>
        </w:rPr>
      </w:pPr>
    </w:p>
    <w:p w:rsidR="00311665" w:rsidRDefault="00311665">
      <w:pPr>
        <w:rPr>
          <w:rFonts w:ascii="Arial" w:hAnsi="Arial" w:cs="Arial"/>
          <w:bCs/>
        </w:rPr>
      </w:pPr>
    </w:p>
    <w:p w:rsidR="00311665" w:rsidRDefault="00F60C23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08585" cy="108585"/>
            <wp:effectExtent l="19050" t="0" r="571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drawing>
          <wp:inline distT="0" distB="0" distL="0" distR="0">
            <wp:extent cx="108585" cy="108585"/>
            <wp:effectExtent l="19050" t="0" r="571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" cy="108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665" w:rsidRDefault="00311665">
      <w:pPr>
        <w:rPr>
          <w:rFonts w:ascii="Arial" w:hAnsi="Arial" w:cs="Arial"/>
        </w:rPr>
      </w:pPr>
    </w:p>
    <w:p w:rsidR="00311665" w:rsidRDefault="00D75C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="00311665">
        <w:rPr>
          <w:rFonts w:ascii="Arial" w:hAnsi="Arial" w:cs="Arial"/>
          <w:b/>
        </w:rPr>
        <w:t xml:space="preserve"> Uporabljeni instrumenti in orodja</w:t>
      </w:r>
    </w:p>
    <w:p w:rsidR="00311665" w:rsidRDefault="00311665">
      <w:pPr>
        <w:rPr>
          <w:rFonts w:ascii="Arial" w:hAnsi="Arial" w:cs="Arial"/>
          <w:b/>
        </w:rPr>
      </w:pPr>
    </w:p>
    <w:p w:rsidR="00311665" w:rsidRDefault="00311665">
      <w:pPr>
        <w:rPr>
          <w:rFonts w:ascii="Arial" w:hAnsi="Arial" w:cs="Arial"/>
          <w:b/>
        </w:rPr>
      </w:pPr>
    </w:p>
    <w:p w:rsidR="00311665" w:rsidRDefault="00311665">
      <w:pPr>
        <w:rPr>
          <w:rFonts w:ascii="Arial" w:hAnsi="Arial" w:cs="Arial"/>
          <w:b/>
        </w:rPr>
      </w:pPr>
    </w:p>
    <w:p w:rsidR="00311665" w:rsidRDefault="00D75C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311665">
        <w:rPr>
          <w:rFonts w:ascii="Arial" w:hAnsi="Arial" w:cs="Arial"/>
          <w:b/>
        </w:rPr>
        <w:t>. Komentar</w:t>
      </w:r>
      <w:r w:rsidR="00604939">
        <w:rPr>
          <w:rFonts w:ascii="Arial" w:hAnsi="Arial" w:cs="Arial"/>
          <w:b/>
        </w:rPr>
        <w:t>, opis postopka</w:t>
      </w:r>
      <w:r w:rsidR="0031166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311665" w:rsidRDefault="00311665">
      <w:pPr>
        <w:rPr>
          <w:rFonts w:ascii="Arial" w:hAnsi="Arial" w:cs="Arial"/>
          <w:b/>
        </w:rPr>
      </w:pPr>
    </w:p>
    <w:p w:rsidR="00311665" w:rsidRDefault="00311665">
      <w:pPr>
        <w:rPr>
          <w:rFonts w:ascii="Arial" w:hAnsi="Arial" w:cs="Arial"/>
          <w:b/>
        </w:rPr>
      </w:pPr>
    </w:p>
    <w:p w:rsidR="00311665" w:rsidRDefault="00311665">
      <w:pPr>
        <w:rPr>
          <w:rFonts w:ascii="Arial" w:hAnsi="Arial" w:cs="Arial"/>
          <w:b/>
        </w:rPr>
      </w:pPr>
    </w:p>
    <w:sectPr w:rsidR="00311665" w:rsidSect="00C97AA1">
      <w:headerReference w:type="default" r:id="rId8"/>
      <w:footerReference w:type="default" r:id="rId9"/>
      <w:pgSz w:w="11907" w:h="16840" w:code="9"/>
      <w:pgMar w:top="567" w:right="56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A86" w:rsidRDefault="005A1A86">
      <w:r>
        <w:separator/>
      </w:r>
    </w:p>
  </w:endnote>
  <w:endnote w:type="continuationSeparator" w:id="0">
    <w:p w:rsidR="005A1A86" w:rsidRDefault="005A1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/>
    </w:tblPr>
    <w:tblGrid>
      <w:gridCol w:w="1809"/>
      <w:gridCol w:w="5949"/>
      <w:gridCol w:w="2273"/>
    </w:tblGrid>
    <w:tr w:rsidR="0037642C">
      <w:tc>
        <w:tcPr>
          <w:tcW w:w="1809" w:type="dxa"/>
        </w:tcPr>
        <w:p w:rsidR="0037642C" w:rsidRDefault="0037642C">
          <w:pPr>
            <w:pBdr>
              <w:between w:val="single" w:sz="6" w:space="1" w:color="auto"/>
            </w:pBd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 Stran </w:t>
          </w:r>
          <w:r w:rsidR="00C97AA1"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PAGE </w:instrText>
          </w:r>
          <w:r w:rsidR="00C97AA1">
            <w:rPr>
              <w:rFonts w:ascii="Arial" w:hAnsi="Arial" w:cs="Arial"/>
              <w:b/>
            </w:rPr>
            <w:fldChar w:fldCharType="separate"/>
          </w:r>
          <w:r w:rsidR="004B6B22">
            <w:rPr>
              <w:rFonts w:ascii="Arial" w:hAnsi="Arial" w:cs="Arial"/>
              <w:b/>
              <w:noProof/>
            </w:rPr>
            <w:t>1</w:t>
          </w:r>
          <w:r w:rsidR="00C97AA1">
            <w:rPr>
              <w:rFonts w:ascii="Arial" w:hAnsi="Arial" w:cs="Arial"/>
              <w:b/>
            </w:rPr>
            <w:fldChar w:fldCharType="end"/>
          </w:r>
          <w:r>
            <w:rPr>
              <w:rFonts w:ascii="Arial" w:hAnsi="Arial" w:cs="Arial"/>
              <w:b/>
            </w:rPr>
            <w:t xml:space="preserve"> od </w:t>
          </w:r>
          <w:r w:rsidR="00C97AA1"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NUMPAGES </w:instrText>
          </w:r>
          <w:r w:rsidR="00C97AA1">
            <w:rPr>
              <w:rFonts w:ascii="Arial" w:hAnsi="Arial" w:cs="Arial"/>
              <w:b/>
            </w:rPr>
            <w:fldChar w:fldCharType="separate"/>
          </w:r>
          <w:r w:rsidR="004B6B22">
            <w:rPr>
              <w:rFonts w:ascii="Arial" w:hAnsi="Arial" w:cs="Arial"/>
              <w:b/>
              <w:noProof/>
            </w:rPr>
            <w:t>1</w:t>
          </w:r>
          <w:r w:rsidR="00C97AA1">
            <w:rPr>
              <w:rFonts w:ascii="Arial" w:hAnsi="Arial" w:cs="Arial"/>
              <w:b/>
            </w:rPr>
            <w:fldChar w:fldCharType="end"/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949" w:type="dxa"/>
        </w:tcPr>
        <w:p w:rsidR="0037642C" w:rsidRDefault="0037642C">
          <w:pPr>
            <w:pBdr>
              <w:between w:val="single" w:sz="6" w:space="1" w:color="auto"/>
            </w:pBd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Ime in priimek: </w:t>
          </w:r>
        </w:p>
      </w:tc>
      <w:tc>
        <w:tcPr>
          <w:tcW w:w="2273" w:type="dxa"/>
        </w:tcPr>
        <w:p w:rsidR="0037642C" w:rsidRDefault="0037642C">
          <w:pPr>
            <w:pBdr>
              <w:between w:val="single" w:sz="6" w:space="1" w:color="auto"/>
            </w:pBd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Ocena: </w:t>
          </w:r>
        </w:p>
      </w:tc>
    </w:tr>
  </w:tbl>
  <w:p w:rsidR="0037642C" w:rsidRDefault="0037642C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A86" w:rsidRDefault="005A1A86">
      <w:r>
        <w:separator/>
      </w:r>
    </w:p>
  </w:footnote>
  <w:footnote w:type="continuationSeparator" w:id="0">
    <w:p w:rsidR="005A1A86" w:rsidRDefault="005A1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/>
    </w:tblPr>
    <w:tblGrid>
      <w:gridCol w:w="10004"/>
    </w:tblGrid>
    <w:tr w:rsidR="0037642C">
      <w:trPr>
        <w:trHeight w:val="911"/>
      </w:trPr>
      <w:tc>
        <w:tcPr>
          <w:tcW w:w="10004" w:type="dxa"/>
        </w:tcPr>
        <w:p w:rsidR="0037642C" w:rsidRDefault="0037642C">
          <w:pPr>
            <w:tabs>
              <w:tab w:val="right" w:pos="14004"/>
            </w:tabs>
            <w:ind w:firstLine="34"/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  <w:sz w:val="72"/>
            </w:rPr>
            <w:sym w:font="Symbol" w:char="F044"/>
          </w:r>
          <w:r>
            <w:rPr>
              <w:rFonts w:ascii="Arial" w:hAnsi="Arial" w:cs="Arial"/>
              <w:sz w:val="72"/>
            </w:rPr>
            <w:t xml:space="preserve"> </w:t>
          </w:r>
          <w:r>
            <w:rPr>
              <w:rFonts w:ascii="Arial" w:hAnsi="Arial" w:cs="Arial"/>
              <w:i/>
            </w:rPr>
            <w:t xml:space="preserve"> Srednja šola tehniških strok Šiška</w:t>
          </w:r>
          <w:r>
            <w:rPr>
              <w:rFonts w:ascii="Arial" w:hAnsi="Arial" w:cs="Arial"/>
              <w:b/>
              <w:i/>
            </w:rPr>
            <w:t xml:space="preserve">        </w:t>
          </w:r>
          <w:r>
            <w:rPr>
              <w:rFonts w:ascii="Arial" w:hAnsi="Arial" w:cs="Arial"/>
            </w:rPr>
            <w:t xml:space="preserve">                      </w:t>
          </w:r>
          <w:r w:rsidR="00AF7504">
            <w:rPr>
              <w:rFonts w:ascii="Arial" w:hAnsi="Arial" w:cs="Arial"/>
              <w:b/>
              <w:bCs/>
            </w:rPr>
            <w:t>PZI -PP</w:t>
          </w:r>
        </w:p>
      </w:tc>
    </w:tr>
    <w:tr w:rsidR="0037642C">
      <w:trPr>
        <w:trHeight w:val="290"/>
      </w:trPr>
      <w:tc>
        <w:tcPr>
          <w:tcW w:w="10004" w:type="dxa"/>
        </w:tcPr>
        <w:p w:rsidR="0037642C" w:rsidRDefault="00C932A2">
          <w:pPr>
            <w:tabs>
              <w:tab w:val="center" w:pos="5421"/>
              <w:tab w:val="right" w:pos="9639"/>
              <w:tab w:val="right" w:pos="14004"/>
            </w:tabs>
            <w:rPr>
              <w:rFonts w:ascii="Arial" w:hAnsi="Arial" w:cs="Arial"/>
              <w:i/>
            </w:rPr>
          </w:pPr>
          <w:r>
            <w:rPr>
              <w:rFonts w:ascii="Arial" w:hAnsi="Arial" w:cs="Arial"/>
              <w:i/>
            </w:rPr>
            <w:t>7</w:t>
          </w:r>
          <w:r w:rsidR="0037642C">
            <w:rPr>
              <w:rFonts w:ascii="Arial" w:hAnsi="Arial" w:cs="Arial"/>
              <w:i/>
            </w:rPr>
            <w:t>.</w:t>
          </w:r>
          <w:r w:rsidR="00D75CB9">
            <w:rPr>
              <w:rFonts w:ascii="Arial" w:hAnsi="Arial" w:cs="Arial"/>
              <w:i/>
            </w:rPr>
            <w:t>Storitev</w:t>
          </w:r>
          <w:r w:rsidR="0037642C">
            <w:rPr>
              <w:rFonts w:ascii="Arial" w:hAnsi="Arial" w:cs="Arial"/>
            </w:rPr>
            <w:t xml:space="preserve">:     </w:t>
          </w:r>
          <w:r>
            <w:rPr>
              <w:rFonts w:ascii="Arial" w:hAnsi="Arial" w:cs="Arial"/>
              <w:b/>
              <w:bCs/>
            </w:rPr>
            <w:t>Digitalna televizija</w:t>
          </w:r>
        </w:p>
      </w:tc>
    </w:tr>
  </w:tbl>
  <w:p w:rsidR="0037642C" w:rsidRDefault="0037642C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D6E23"/>
    <w:multiLevelType w:val="hybridMultilevel"/>
    <w:tmpl w:val="FCC6F69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3F431A"/>
    <w:multiLevelType w:val="hybridMultilevel"/>
    <w:tmpl w:val="DE6C896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A37336"/>
    <w:multiLevelType w:val="hybridMultilevel"/>
    <w:tmpl w:val="973AF842"/>
    <w:lvl w:ilvl="0" w:tplc="042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235349"/>
    <w:multiLevelType w:val="hybridMultilevel"/>
    <w:tmpl w:val="973AF8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A94DCC"/>
    <w:multiLevelType w:val="hybridMultilevel"/>
    <w:tmpl w:val="83968D1C"/>
    <w:lvl w:ilvl="0" w:tplc="0424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45BB5027"/>
    <w:multiLevelType w:val="hybridMultilevel"/>
    <w:tmpl w:val="B530A5D4"/>
    <w:lvl w:ilvl="0" w:tplc="0424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6A7959"/>
    <w:multiLevelType w:val="hybridMultilevel"/>
    <w:tmpl w:val="544698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82A79"/>
    <w:multiLevelType w:val="hybridMultilevel"/>
    <w:tmpl w:val="2820D702"/>
    <w:lvl w:ilvl="0" w:tplc="0424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1665"/>
    <w:rsid w:val="00126924"/>
    <w:rsid w:val="001C24C9"/>
    <w:rsid w:val="00212926"/>
    <w:rsid w:val="002C63FE"/>
    <w:rsid w:val="00311665"/>
    <w:rsid w:val="0037642C"/>
    <w:rsid w:val="00486EAB"/>
    <w:rsid w:val="004B6B22"/>
    <w:rsid w:val="004C3452"/>
    <w:rsid w:val="005A1A86"/>
    <w:rsid w:val="00604939"/>
    <w:rsid w:val="006D3B54"/>
    <w:rsid w:val="00880D60"/>
    <w:rsid w:val="009F2357"/>
    <w:rsid w:val="00AD4B3E"/>
    <w:rsid w:val="00AF7504"/>
    <w:rsid w:val="00C932A2"/>
    <w:rsid w:val="00C97AA1"/>
    <w:rsid w:val="00D27074"/>
    <w:rsid w:val="00D75CB9"/>
    <w:rsid w:val="00DE00FC"/>
    <w:rsid w:val="00F60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C97AA1"/>
    <w:pPr>
      <w:jc w:val="both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semiHidden/>
    <w:rsid w:val="00C97AA1"/>
    <w:rPr>
      <w:sz w:val="20"/>
    </w:rPr>
  </w:style>
  <w:style w:type="character" w:styleId="Sprotnaopomba-sklic">
    <w:name w:val="footnote reference"/>
    <w:basedOn w:val="Privzetapisavaodstavka"/>
    <w:semiHidden/>
    <w:rsid w:val="00C97AA1"/>
    <w:rPr>
      <w:vertAlign w:val="superscript"/>
    </w:rPr>
  </w:style>
  <w:style w:type="paragraph" w:styleId="Glava">
    <w:name w:val="header"/>
    <w:basedOn w:val="Navaden"/>
    <w:rsid w:val="00C97AA1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C97AA1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4B6B2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B6B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  Srednja šola tehniških strok Šiška         LABORATORIJSKE VAJE – 4. LETNIK 	</vt:lpstr>
    </vt:vector>
  </TitlesOfParts>
  <Company>ŠIŠKA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 Srednja šola tehniških strok Šiška         LABORATORIJSKE VAJE – 4. LETNIK 	</dc:title>
  <dc:subject/>
  <dc:creator>Hinko Jurgec</dc:creator>
  <cp:keywords/>
  <cp:lastModifiedBy>Brane</cp:lastModifiedBy>
  <cp:revision>2</cp:revision>
  <cp:lastPrinted>2004-01-29T04:41:00Z</cp:lastPrinted>
  <dcterms:created xsi:type="dcterms:W3CDTF">2009-12-18T12:50:00Z</dcterms:created>
  <dcterms:modified xsi:type="dcterms:W3CDTF">2009-12-18T12:50:00Z</dcterms:modified>
</cp:coreProperties>
</file>