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49AA2F05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B5B6D68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30088DD" w:rsidR="00B800E4" w:rsidRPr="00E72B87" w:rsidRDefault="00771A3C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I introduce myself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267C3787" w:rsidR="00B800E4" w:rsidRDefault="00771A3C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get to know eachother</w:t>
            </w:r>
          </w:p>
          <w:p w14:paraId="2ABED30B" w14:textId="51F17DEE" w:rsidR="00F32E4B" w:rsidRDefault="00771A3C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find things you have in common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0DAB952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10CCF">
              <w:rPr>
                <w:noProof/>
                <w:sz w:val="28"/>
                <w:szCs w:val="28"/>
                <w:lang w:val="en-US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5F26C962" w:rsidR="00B800E4" w:rsidRDefault="00771A3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get to know eachother and find things they have in common</w:t>
            </w:r>
          </w:p>
          <w:p w14:paraId="346E656B" w14:textId="77911458" w:rsidR="00B042E7" w:rsidRDefault="00771A3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language and social skills</w:t>
            </w:r>
          </w:p>
          <w:p w14:paraId="48CE6C92" w14:textId="3F74CCF5" w:rsidR="00E66837" w:rsidRDefault="00771A3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Selfcompetence and somebody else's competence</w:t>
            </w:r>
          </w:p>
          <w:p w14:paraId="4F82685D" w14:textId="0872BC38" w:rsidR="005103C8" w:rsidRDefault="00771A3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Mutual get to know eachother is promoted</w:t>
            </w:r>
            <w:r w:rsidR="009B5E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intolerance</w:t>
            </w:r>
            <w:r w:rsidR="005103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 be reduced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308E2507" w:rsidR="00B800E4" w:rsidRDefault="00771A3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  <w:bookmarkStart w:id="0" w:name="_GoBack"/>
            <w:bookmarkEnd w:id="0"/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5146CA9E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 xml:space="preserve">- </w:t>
            </w:r>
            <w:r w:rsidR="009B5E9F">
              <w:rPr>
                <w:rFonts w:ascii="Calibri" w:hAnsi="Calibri"/>
                <w:lang w:val="sl-SI" w:eastAsia="en-US"/>
              </w:rPr>
              <w:t>S</w:t>
            </w:r>
            <w:r w:rsidR="00771A3C">
              <w:rPr>
                <w:rFonts w:ascii="Calibri" w:hAnsi="Calibri"/>
                <w:lang w:val="sl-SI" w:eastAsia="en-US"/>
              </w:rPr>
              <w:t>tudents get the worksheet and fill it in. Teacher helps if needed</w:t>
            </w:r>
          </w:p>
          <w:p w14:paraId="6E630672" w14:textId="6FD54DC9" w:rsidR="00B800E4" w:rsidRPr="009B5E9F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6E2B7D">
              <w:rPr>
                <w:rFonts w:ascii="Calibri" w:hAnsi="Calibri"/>
                <w:lang w:val="sl-SI" w:eastAsia="en-US"/>
              </w:rPr>
              <w:t xml:space="preserve"> </w:t>
            </w:r>
            <w:r w:rsidR="00771A3C">
              <w:rPr>
                <w:rFonts w:ascii="Calibri" w:hAnsi="Calibri"/>
                <w:lang w:val="sl-SI" w:eastAsia="en-US"/>
              </w:rPr>
              <w:t xml:space="preserve">after finishing the worksheet the students form a circle </w:t>
            </w:r>
          </w:p>
          <w:p w14:paraId="0EFDCC00" w14:textId="30E44F40" w:rsidR="00233357" w:rsidRPr="009B5E9F" w:rsidRDefault="002C7B17" w:rsidP="006E2B7D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6E2B7D">
              <w:rPr>
                <w:rFonts w:ascii="Calibri" w:hAnsi="Calibri"/>
                <w:lang w:val="sl-SI" w:eastAsia="en-US"/>
              </w:rPr>
              <w:t xml:space="preserve"> </w:t>
            </w:r>
            <w:r w:rsidR="00771A3C">
              <w:rPr>
                <w:rFonts w:ascii="Calibri" w:hAnsi="Calibri"/>
                <w:lang w:val="sl-SI" w:eastAsia="en-US"/>
              </w:rPr>
              <w:t>a student reads out one sentece from his worksheet and steps into the middle of the circle. The student can choose the sentece he/she wants to read out and share with the class. Everyone who has the same sentence(ability, interest,...) joins the student in the middle. Al</w:t>
            </w:r>
            <w:r w:rsidR="006E2B7D">
              <w:rPr>
                <w:rFonts w:ascii="Calibri" w:hAnsi="Calibri"/>
                <w:lang w:val="sl-SI" w:eastAsia="en-US"/>
              </w:rPr>
              <w:t>l</w:t>
            </w:r>
            <w:r w:rsidR="00771A3C">
              <w:rPr>
                <w:rFonts w:ascii="Calibri" w:hAnsi="Calibri"/>
                <w:lang w:val="sl-SI" w:eastAsia="en-US"/>
              </w:rPr>
              <w:t xml:space="preserve"> the students in the middle repeat the sentence out loud </w:t>
            </w:r>
            <w:r w:rsidR="006E2B7D">
              <w:rPr>
                <w:rFonts w:ascii="Calibri" w:hAnsi="Calibri"/>
                <w:lang w:val="sl-SI" w:eastAsia="en-US"/>
              </w:rPr>
              <w:t xml:space="preserve">in order to strengthen the vocabulary </w:t>
            </w:r>
            <w:r w:rsidR="00771A3C">
              <w:rPr>
                <w:rFonts w:ascii="Calibri" w:hAnsi="Calibri"/>
                <w:lang w:val="sl-SI" w:eastAsia="en-US"/>
              </w:rPr>
              <w:t xml:space="preserve">and then </w:t>
            </w:r>
            <w:r w:rsidR="006E2B7D">
              <w:rPr>
                <w:rFonts w:ascii="Calibri" w:hAnsi="Calibri"/>
                <w:lang w:val="sl-SI" w:eastAsia="en-US"/>
              </w:rPr>
              <w:t>all step back from the middle</w:t>
            </w:r>
          </w:p>
          <w:p w14:paraId="14721A0E" w14:textId="77777777" w:rsidR="006E2B7D" w:rsidRDefault="00AD5FE7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6E2B7D">
              <w:rPr>
                <w:rFonts w:ascii="Calibri" w:hAnsi="Calibri"/>
                <w:lang w:val="sl-SI" w:eastAsia="en-US"/>
              </w:rPr>
              <w:t xml:space="preserve"> the next student steps into the circle and reads out a new sentence and the same procedure starts again</w:t>
            </w:r>
          </w:p>
          <w:p w14:paraId="10D703F1" w14:textId="275CF60F" w:rsidR="00AD5FE7" w:rsidRPr="009B5E9F" w:rsidRDefault="00AD5FE7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B5E9F">
              <w:rPr>
                <w:rFonts w:ascii="Calibri" w:hAnsi="Calibri"/>
                <w:lang w:val="sl-SI" w:eastAsia="en-US"/>
              </w:rPr>
              <w:t>-</w:t>
            </w:r>
            <w:r w:rsidR="006E2B7D">
              <w:rPr>
                <w:rFonts w:ascii="Calibri" w:hAnsi="Calibri"/>
                <w:lang w:val="sl-SI" w:eastAsia="en-US"/>
              </w:rPr>
              <w:t xml:space="preserve"> </w:t>
            </w:r>
            <w:r w:rsidR="006E2B7D">
              <w:rPr>
                <w:rFonts w:ascii="Calibri" w:hAnsi="Calibri"/>
                <w:lang w:val="sl-SI" w:eastAsia="en-US"/>
              </w:rPr>
              <w:t>every student</w:t>
            </w:r>
            <w:r w:rsidR="006E2B7D" w:rsidRPr="009B5E9F">
              <w:rPr>
                <w:rFonts w:ascii="Calibri" w:hAnsi="Calibri"/>
                <w:lang w:val="sl-SI" w:eastAsia="en-US"/>
              </w:rPr>
              <w:t xml:space="preserve"> </w:t>
            </w:r>
            <w:r w:rsidR="006E2B7D">
              <w:rPr>
                <w:rFonts w:ascii="Calibri" w:hAnsi="Calibri"/>
                <w:lang w:val="sl-SI" w:eastAsia="en-US"/>
              </w:rPr>
              <w:t>has a turn</w:t>
            </w:r>
          </w:p>
          <w:p w14:paraId="163509BF" w14:textId="41C11BEC" w:rsidR="00B800E4" w:rsidRPr="00710CCF" w:rsidRDefault="00B800E4" w:rsidP="00DB3AEC">
            <w:pPr>
              <w:pStyle w:val="Standard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D47F67B" w14:textId="2460350E" w:rsidR="00B800E4" w:rsidRPr="00E72B87" w:rsidRDefault="00B800E4" w:rsidP="00DB3AEC">
            <w:pPr>
              <w:pStyle w:val="StandardWeb"/>
              <w:spacing w:before="0" w:beforeAutospacing="0" w:after="0" w:afterAutospacing="0"/>
            </w:pPr>
            <w:r>
              <w:t>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3987DDA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4C11D1D8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6FDC7F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CC80306" w:rsidR="00B800E4" w:rsidRPr="00E72B87" w:rsidRDefault="006E2B7D" w:rsidP="006E2B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pictures as help for students who don't speak the language as well as the others; let students help others and let them act as translaters for others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D7ADFC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8D168B" w:rsidRDefault="008D168B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8D168B" w:rsidRDefault="008D168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8D168B" w:rsidRDefault="008D168B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8D168B" w:rsidRDefault="008D168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0F0D35"/>
    <w:rsid w:val="00122A17"/>
    <w:rsid w:val="00134BCA"/>
    <w:rsid w:val="00143C8F"/>
    <w:rsid w:val="00185D4E"/>
    <w:rsid w:val="001C66A9"/>
    <w:rsid w:val="001E361B"/>
    <w:rsid w:val="002310B3"/>
    <w:rsid w:val="00233357"/>
    <w:rsid w:val="002B39B9"/>
    <w:rsid w:val="002C36E3"/>
    <w:rsid w:val="002C5A17"/>
    <w:rsid w:val="002C7B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96D74"/>
    <w:rsid w:val="004B22B4"/>
    <w:rsid w:val="004D4906"/>
    <w:rsid w:val="004F23FD"/>
    <w:rsid w:val="00500BC1"/>
    <w:rsid w:val="00510207"/>
    <w:rsid w:val="005103C8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E2B7D"/>
    <w:rsid w:val="00710CCF"/>
    <w:rsid w:val="00725394"/>
    <w:rsid w:val="00761B66"/>
    <w:rsid w:val="00771A3C"/>
    <w:rsid w:val="0078315F"/>
    <w:rsid w:val="007A451B"/>
    <w:rsid w:val="007C6F89"/>
    <w:rsid w:val="007F784D"/>
    <w:rsid w:val="00807331"/>
    <w:rsid w:val="00811F30"/>
    <w:rsid w:val="00812328"/>
    <w:rsid w:val="00821E6C"/>
    <w:rsid w:val="00827A41"/>
    <w:rsid w:val="00833EF9"/>
    <w:rsid w:val="00866FD5"/>
    <w:rsid w:val="00872A16"/>
    <w:rsid w:val="008B5060"/>
    <w:rsid w:val="008D168B"/>
    <w:rsid w:val="008D4753"/>
    <w:rsid w:val="008F3158"/>
    <w:rsid w:val="008F3CD8"/>
    <w:rsid w:val="00941C3C"/>
    <w:rsid w:val="009549CD"/>
    <w:rsid w:val="00973B1C"/>
    <w:rsid w:val="00974BBA"/>
    <w:rsid w:val="00990929"/>
    <w:rsid w:val="00991B5C"/>
    <w:rsid w:val="009B5E9F"/>
    <w:rsid w:val="009C736A"/>
    <w:rsid w:val="00A843CB"/>
    <w:rsid w:val="00A85808"/>
    <w:rsid w:val="00A86746"/>
    <w:rsid w:val="00AA6190"/>
    <w:rsid w:val="00AC3FD8"/>
    <w:rsid w:val="00AD5FE7"/>
    <w:rsid w:val="00B042E7"/>
    <w:rsid w:val="00B1100A"/>
    <w:rsid w:val="00B47077"/>
    <w:rsid w:val="00B800E4"/>
    <w:rsid w:val="00BF32A0"/>
    <w:rsid w:val="00C14F27"/>
    <w:rsid w:val="00C43393"/>
    <w:rsid w:val="00C71203"/>
    <w:rsid w:val="00C80753"/>
    <w:rsid w:val="00C80F57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31E9"/>
    <w:rsid w:val="00DE0D46"/>
    <w:rsid w:val="00DF3A3C"/>
    <w:rsid w:val="00E00BF8"/>
    <w:rsid w:val="00E44341"/>
    <w:rsid w:val="00E50955"/>
    <w:rsid w:val="00E66837"/>
    <w:rsid w:val="00E72B87"/>
    <w:rsid w:val="00EC1929"/>
    <w:rsid w:val="00ED35D7"/>
    <w:rsid w:val="00ED5DC7"/>
    <w:rsid w:val="00F14589"/>
    <w:rsid w:val="00F32E4B"/>
    <w:rsid w:val="00F37E10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2017-01-11T09:23:00Z</dcterms:created>
  <dcterms:modified xsi:type="dcterms:W3CDTF">2017-01-11T09:39:00Z</dcterms:modified>
</cp:coreProperties>
</file>