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4AFE7F7A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AT" w:eastAsia="de-AT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C52C8A" w:rsidRPr="00B47077" w:rsidRDefault="00C52C8A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C52C8A" w:rsidRPr="00B47077" w:rsidRDefault="00C52C8A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AT" w:eastAsia="de-AT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de-AT" w:eastAsia="de-AT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37C390E0" w:rsidR="00B800E4" w:rsidRPr="00E72B87" w:rsidRDefault="00B800E4" w:rsidP="00A65DBC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</w:t>
            </w:r>
            <w:r w:rsidR="00EE5A50">
              <w:rPr>
                <w:rStyle w:val="Styl1"/>
              </w:rPr>
              <w:t>Girls</w:t>
            </w:r>
            <w:r w:rsidR="00A65DBC">
              <w:rPr>
                <w:rStyle w:val="Styl1"/>
              </w:rPr>
              <w:t xml:space="preserve"> </w:t>
            </w:r>
            <w:r w:rsidR="00A65DBC" w:rsidRPr="00614D07">
              <w:rPr>
                <w:rFonts w:ascii="MS Gothic" w:eastAsia="MS Gothic" w:hint="eastAsia"/>
                <w:color w:val="000000"/>
              </w:rPr>
              <w:t>≠</w:t>
            </w:r>
            <w:r w:rsidR="00A65DBC">
              <w:rPr>
                <w:rStyle w:val="Styl1"/>
              </w:rPr>
              <w:t xml:space="preserve"> </w:t>
            </w:r>
            <w:r>
              <w:rPr>
                <w:rStyle w:val="Styl1"/>
              </w:rPr>
              <w:t xml:space="preserve"> </w:t>
            </w:r>
            <w:r w:rsidR="00EE5A50">
              <w:rPr>
                <w:rStyle w:val="Styl1"/>
              </w:rPr>
              <w:t>Boys</w:t>
            </w:r>
            <w:r>
              <w:rPr>
                <w:rStyle w:val="Styl1"/>
              </w:rPr>
              <w:t xml:space="preserve"> </w:t>
            </w:r>
            <w:r w:rsidR="00A65DBC">
              <w:rPr>
                <w:rStyle w:val="Styl1"/>
              </w:rPr>
              <w:t xml:space="preserve">? </w:t>
            </w:r>
            <w:r>
              <w:rPr>
                <w:rStyle w:val="Styl1"/>
              </w:rPr>
              <w:t xml:space="preserve">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133FDA6B" w:rsidR="00B800E4" w:rsidRDefault="00EE5A50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Dealing with gender stereotypes </w:t>
            </w:r>
          </w:p>
          <w:p w14:paraId="2ABED30B" w14:textId="77777777"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F2FB5B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A65DBC">
              <w:rPr>
                <w:b/>
                <w:noProof/>
                <w:sz w:val="28"/>
                <w:szCs w:val="28"/>
                <w:lang w:val="en-US"/>
              </w:rPr>
              <w:t>1 UE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1213D5C3" w:rsidR="00B800E4" w:rsidRDefault="00EE5A50" w:rsidP="00923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– what is a stereotype? </w:t>
            </w:r>
          </w:p>
          <w:p w14:paraId="158AF2F0" w14:textId="7B67E77D" w:rsidR="00923443" w:rsidRDefault="00EE5A50" w:rsidP="00923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examples of gender stereotyping do we see around us? </w:t>
            </w:r>
          </w:p>
          <w:p w14:paraId="2B62A0C9" w14:textId="77777777" w:rsidR="00EE5A50" w:rsidRDefault="00EE5A50" w:rsidP="00EE5A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Discussing pupils' own opinion on the topic </w:t>
            </w:r>
          </w:p>
          <w:p w14:paraId="073E6EFD" w14:textId="210C0101" w:rsidR="00B800E4" w:rsidRPr="008770A7" w:rsidRDefault="00EE5A50" w:rsidP="00EE5A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Recognizing that your own behaviour (e.g. at work, hobby, ...) and appearance are not dependent on gender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30BFE44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FA776C4" w14:textId="335E4229" w:rsidR="008770A7" w:rsidRDefault="008770A7" w:rsidP="008770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7D4E4D">
              <w:rPr>
                <w:sz w:val="24"/>
                <w:szCs w:val="24"/>
              </w:rPr>
              <w:t xml:space="preserve">size A3 </w:t>
            </w:r>
            <w:r w:rsidR="00EE5A50">
              <w:rPr>
                <w:sz w:val="24"/>
                <w:szCs w:val="24"/>
              </w:rPr>
              <w:t>templates of the outline of a body</w:t>
            </w:r>
            <w:r w:rsidR="007D4E4D">
              <w:rPr>
                <w:sz w:val="24"/>
                <w:szCs w:val="24"/>
              </w:rPr>
              <w:t xml:space="preserve"> per group </w:t>
            </w:r>
            <w:r w:rsidR="00456B95">
              <w:rPr>
                <w:sz w:val="24"/>
                <w:szCs w:val="24"/>
              </w:rPr>
              <w:t>(optional)</w:t>
            </w:r>
          </w:p>
          <w:p w14:paraId="3D9C24E1" w14:textId="120C2008" w:rsidR="00B800E4" w:rsidRDefault="008770A7" w:rsidP="008770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E4D">
              <w:rPr>
                <w:sz w:val="24"/>
                <w:szCs w:val="24"/>
              </w:rPr>
              <w:t xml:space="preserve">Instructions </w:t>
            </w:r>
          </w:p>
          <w:p w14:paraId="48BEE796" w14:textId="556492CA" w:rsidR="00AD5FE7" w:rsidRPr="008770A7" w:rsidRDefault="007D4E4D" w:rsidP="00E72B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228FDD76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B74B62F" w:rsidR="00B800E4" w:rsidRPr="007D4E4D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7D4E4D">
              <w:rPr>
                <w:lang w:val="en-US"/>
              </w:rPr>
              <w:t xml:space="preserve">- </w:t>
            </w:r>
            <w:r w:rsidR="007D4E4D" w:rsidRPr="007D4E4D">
              <w:rPr>
                <w:rFonts w:asciiTheme="minorHAnsi" w:hAnsiTheme="minorHAnsi" w:cstheme="minorHAnsi"/>
                <w:lang w:val="en-US"/>
              </w:rPr>
              <w:t>the teacher divides the class into two groups (1 group of boys, one group of girls)</w:t>
            </w:r>
            <w:r w:rsidR="007D4E4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E630672" w14:textId="7ABE3008" w:rsidR="00B800E4" w:rsidRPr="00456B95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8770A7" w:rsidRPr="00456B95">
              <w:rPr>
                <w:rFonts w:asciiTheme="minorHAnsi" w:hAnsiTheme="minorHAnsi"/>
                <w:lang w:val="en-US"/>
              </w:rPr>
              <w:t xml:space="preserve"> 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the teacher hands out the instructions and discusses them briefly with the pupils </w:t>
            </w:r>
          </w:p>
          <w:p w14:paraId="67FB433D" w14:textId="76C353DA" w:rsidR="00B800E4" w:rsidRPr="00456B95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8770A7" w:rsidRPr="00456B95">
              <w:rPr>
                <w:rFonts w:asciiTheme="minorHAnsi" w:hAnsiTheme="minorHAnsi"/>
                <w:lang w:val="en-US"/>
              </w:rPr>
              <w:t xml:space="preserve"> 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each group now draws on the template a girl and a boy plus hobbies and characteristics with symbols </w:t>
            </w:r>
          </w:p>
          <w:p w14:paraId="2D4F76DE" w14:textId="24462227" w:rsidR="00B800E4" w:rsidRPr="00456B95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the completed drawings are put up on the board </w:t>
            </w:r>
          </w:p>
          <w:p w14:paraId="5C8FF837" w14:textId="0AD826C5" w:rsidR="00B800E4" w:rsidRPr="00456B95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the pupils present their drawings and explain the appearance and symbols </w:t>
            </w:r>
          </w:p>
          <w:p w14:paraId="7D9A871D" w14:textId="3B8B0F8E" w:rsidR="00B800E4" w:rsidRPr="00456B95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after that the drawings of the boys‘ group and the girls‘ group are compared </w:t>
            </w:r>
          </w:p>
          <w:p w14:paraId="795A1B52" w14:textId="15B4703F" w:rsidR="00AD5FE7" w:rsidRPr="00456B95" w:rsidRDefault="00AD5FE7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the teacher asks the following questions: </w:t>
            </w:r>
          </w:p>
          <w:p w14:paraId="10D703F1" w14:textId="00607AF6" w:rsidR="00AD5FE7" w:rsidRPr="00C8337B" w:rsidRDefault="00456B95" w:rsidP="00D6680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456B95">
              <w:rPr>
                <w:rFonts w:asciiTheme="minorHAnsi" w:hAnsiTheme="minorHAnsi"/>
                <w:lang w:val="en-US"/>
              </w:rPr>
              <w:t xml:space="preserve">Do you see any similarities? </w:t>
            </w:r>
            <w:r>
              <w:rPr>
                <w:rFonts w:asciiTheme="minorHAnsi" w:hAnsiTheme="minorHAnsi"/>
                <w:lang w:val="de-DE"/>
              </w:rPr>
              <w:t xml:space="preserve">If so, what similarities? Why do you think this is the case? </w:t>
            </w:r>
          </w:p>
          <w:p w14:paraId="55B77498" w14:textId="009BC898" w:rsidR="00456B95" w:rsidRPr="00456B95" w:rsidRDefault="00456B95" w:rsidP="00456B9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Do you see any differences?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456B95">
              <w:rPr>
                <w:rFonts w:asciiTheme="minorHAnsi" w:hAnsiTheme="minorHAnsi"/>
                <w:lang w:val="en-US"/>
              </w:rPr>
              <w:t>If so, wh</w:t>
            </w:r>
            <w:r>
              <w:rPr>
                <w:rFonts w:asciiTheme="minorHAnsi" w:hAnsiTheme="minorHAnsi"/>
                <w:lang w:val="en-US"/>
              </w:rPr>
              <w:t>at differences</w:t>
            </w:r>
            <w:r w:rsidRPr="00456B95">
              <w:rPr>
                <w:rFonts w:asciiTheme="minorHAnsi" w:hAnsiTheme="minorHAnsi"/>
                <w:lang w:val="en-US"/>
              </w:rPr>
              <w:t xml:space="preserve">? Why do you think this is the case? </w:t>
            </w:r>
          </w:p>
          <w:p w14:paraId="1A361A8A" w14:textId="3763D887" w:rsidR="00D66804" w:rsidRPr="00EA509E" w:rsidRDefault="00456B95" w:rsidP="00D6680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May a girl have typical boy</w:t>
            </w:r>
            <w:r w:rsidR="00EA509E">
              <w:rPr>
                <w:rFonts w:asciiTheme="minorHAnsi" w:hAnsiTheme="minorHAnsi"/>
                <w:lang w:val="en-US"/>
              </w:rPr>
              <w:t>’s</w:t>
            </w:r>
            <w:bookmarkStart w:id="0" w:name="_GoBack"/>
            <w:bookmarkEnd w:id="0"/>
            <w:r w:rsidRPr="00456B95">
              <w:rPr>
                <w:rFonts w:asciiTheme="minorHAnsi" w:hAnsiTheme="minorHAnsi"/>
                <w:lang w:val="en-US"/>
              </w:rPr>
              <w:t xml:space="preserve"> characteristics, hobbies, jobs, etc</w:t>
            </w:r>
            <w:r>
              <w:rPr>
                <w:rFonts w:asciiTheme="minorHAnsi" w:hAnsiTheme="minorHAnsi"/>
                <w:lang w:val="en-US"/>
              </w:rPr>
              <w:t>.,</w:t>
            </w:r>
            <w:r w:rsidRPr="00456B95">
              <w:rPr>
                <w:rFonts w:asciiTheme="minorHAnsi" w:hAnsiTheme="minorHAnsi"/>
                <w:lang w:val="en-US"/>
              </w:rPr>
              <w:t xml:space="preserve"> and vice versa? </w:t>
            </w:r>
          </w:p>
          <w:p w14:paraId="2B33A321" w14:textId="3A82D133" w:rsidR="00D66804" w:rsidRDefault="00456B95" w:rsidP="00D6680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What do you think about that? </w:t>
            </w:r>
          </w:p>
          <w:p w14:paraId="31A851DB" w14:textId="1150B44E" w:rsidR="00974871" w:rsidRPr="00C8337B" w:rsidRDefault="00456B95" w:rsidP="00D6680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456B95">
              <w:rPr>
                <w:rFonts w:asciiTheme="minorHAnsi" w:hAnsiTheme="minorHAnsi"/>
                <w:lang w:val="en-US"/>
              </w:rPr>
              <w:t xml:space="preserve">Do we have to live according to stereotypes? </w:t>
            </w:r>
            <w:r>
              <w:rPr>
                <w:rFonts w:asciiTheme="minorHAnsi" w:hAnsiTheme="minorHAnsi"/>
                <w:lang w:val="en-US"/>
              </w:rPr>
              <w:t xml:space="preserve">(expectations of family, friends, school)? </w:t>
            </w:r>
          </w:p>
          <w:p w14:paraId="55958871" w14:textId="141DBA53" w:rsidR="00B800E4" w:rsidRDefault="00456B95" w:rsidP="00DB3A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456B95">
              <w:rPr>
                <w:rFonts w:asciiTheme="minorHAnsi" w:hAnsiTheme="minorHAnsi"/>
                <w:lang w:val="en-US"/>
              </w:rPr>
              <w:t xml:space="preserve">Do we have to stick to stereotypes in certain situations? </w:t>
            </w:r>
          </w:p>
          <w:p w14:paraId="5D47F67B" w14:textId="5B974742" w:rsidR="00C63A3B" w:rsidRPr="00C63A3B" w:rsidRDefault="00C63A3B" w:rsidP="00C63A3B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/>
                <w:lang w:val="de-DE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8A4EBE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284DD391" w14:textId="77777777" w:rsidR="00EA509E" w:rsidRDefault="00B800E4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05188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456B95">
              <w:rPr>
                <w:sz w:val="24"/>
                <w:szCs w:val="24"/>
              </w:rPr>
              <w:t>Instead of using the template pupils can cut pictures out of newspapers or even draw their own pictures.</w:t>
            </w:r>
            <w:r w:rsidR="00EA509E">
              <w:rPr>
                <w:sz w:val="24"/>
                <w:szCs w:val="24"/>
              </w:rPr>
              <w:t xml:space="preserve"> </w:t>
            </w:r>
          </w:p>
          <w:p w14:paraId="0B2B6F80" w14:textId="0334BBF7" w:rsidR="001D72D6" w:rsidRPr="00E72B87" w:rsidRDefault="00EA509E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Size or type of group can be varied, pupils can also work individually. 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684F978F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64DCB1F3" w14:textId="77777777" w:rsidR="00EA509E" w:rsidRDefault="00EA509E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reflect on stereotypes </w:t>
            </w:r>
          </w:p>
          <w:p w14:paraId="03896DFF" w14:textId="383A142A" w:rsidR="00991E51" w:rsidRPr="00E72B87" w:rsidRDefault="00EA509E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Promotes polite culture of conversation, willingness to discuss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AT" w:eastAsia="de-AT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2A1582D9" w:rsidR="00B800E4" w:rsidRPr="00E72B87" w:rsidRDefault="00EA509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Extreme views can make discussion more difficult (particularly in the case of expectations within the family) 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1A4DFD6C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193EE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C52C8A" w:rsidRDefault="00C52C8A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C52C8A" w:rsidRDefault="00C52C8A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C52C8A" w:rsidRDefault="00C52C8A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C52C8A" w:rsidRDefault="00C52C8A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CF9A" w14:textId="77777777" w:rsidR="00D70B7C" w:rsidRDefault="00D70B7C" w:rsidP="00001C39">
      <w:pPr>
        <w:spacing w:after="0" w:line="240" w:lineRule="auto"/>
      </w:pPr>
      <w:r>
        <w:separator/>
      </w:r>
    </w:p>
  </w:endnote>
  <w:endnote w:type="continuationSeparator" w:id="0">
    <w:p w14:paraId="64F21864" w14:textId="77777777" w:rsidR="00D70B7C" w:rsidRDefault="00D70B7C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F8DE" w14:textId="77777777" w:rsidR="00D70B7C" w:rsidRDefault="00D70B7C" w:rsidP="00001C39">
      <w:pPr>
        <w:spacing w:after="0" w:line="240" w:lineRule="auto"/>
      </w:pPr>
      <w:r>
        <w:separator/>
      </w:r>
    </w:p>
  </w:footnote>
  <w:footnote w:type="continuationSeparator" w:id="0">
    <w:p w14:paraId="527003B6" w14:textId="77777777" w:rsidR="00D70B7C" w:rsidRDefault="00D70B7C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C52C8A" w:rsidRDefault="00C52C8A" w:rsidP="00F625E7">
    <w:pPr>
      <w:pStyle w:val="Header"/>
      <w:tabs>
        <w:tab w:val="clear" w:pos="4536"/>
        <w:tab w:val="clear" w:pos="9072"/>
        <w:tab w:val="left" w:pos="1258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2FC0"/>
    <w:multiLevelType w:val="hybridMultilevel"/>
    <w:tmpl w:val="33243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319BD"/>
    <w:multiLevelType w:val="hybridMultilevel"/>
    <w:tmpl w:val="F3FE1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293E"/>
    <w:multiLevelType w:val="hybridMultilevel"/>
    <w:tmpl w:val="E804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85D4E"/>
    <w:rsid w:val="001D72D6"/>
    <w:rsid w:val="001E361B"/>
    <w:rsid w:val="00213106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56B95"/>
    <w:rsid w:val="0046343E"/>
    <w:rsid w:val="00480C1B"/>
    <w:rsid w:val="004B22B4"/>
    <w:rsid w:val="004D4906"/>
    <w:rsid w:val="004E2D97"/>
    <w:rsid w:val="004F23FD"/>
    <w:rsid w:val="00500BC1"/>
    <w:rsid w:val="00563556"/>
    <w:rsid w:val="005667F3"/>
    <w:rsid w:val="0058346A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D4E4D"/>
    <w:rsid w:val="007F784D"/>
    <w:rsid w:val="00811F30"/>
    <w:rsid w:val="00821E6C"/>
    <w:rsid w:val="00872A16"/>
    <w:rsid w:val="008770A7"/>
    <w:rsid w:val="008B5060"/>
    <w:rsid w:val="008D4753"/>
    <w:rsid w:val="00923443"/>
    <w:rsid w:val="00941C3C"/>
    <w:rsid w:val="009549CD"/>
    <w:rsid w:val="00973B1C"/>
    <w:rsid w:val="00974871"/>
    <w:rsid w:val="00974BBA"/>
    <w:rsid w:val="00990929"/>
    <w:rsid w:val="00991B5C"/>
    <w:rsid w:val="00991E51"/>
    <w:rsid w:val="009A12FD"/>
    <w:rsid w:val="009C736A"/>
    <w:rsid w:val="009E23A8"/>
    <w:rsid w:val="00A65DBC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52C8A"/>
    <w:rsid w:val="00C63A3B"/>
    <w:rsid w:val="00C669CF"/>
    <w:rsid w:val="00C71203"/>
    <w:rsid w:val="00C80753"/>
    <w:rsid w:val="00C8337B"/>
    <w:rsid w:val="00CB08B4"/>
    <w:rsid w:val="00CB1EDD"/>
    <w:rsid w:val="00CF5D5F"/>
    <w:rsid w:val="00CF68C0"/>
    <w:rsid w:val="00D02E2D"/>
    <w:rsid w:val="00D535C2"/>
    <w:rsid w:val="00D66804"/>
    <w:rsid w:val="00D70B7C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A509E"/>
    <w:rsid w:val="00EC1929"/>
    <w:rsid w:val="00ED35D7"/>
    <w:rsid w:val="00EE2B1A"/>
    <w:rsid w:val="00EE5A50"/>
    <w:rsid w:val="00F07000"/>
    <w:rsid w:val="00F13ABF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C8C0A51C-C3AC-4D40-A313-A8755E78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6F8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FD4EE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D4EEB"/>
    <w:rPr>
      <w:rFonts w:cs="Times New Roman"/>
      <w:i/>
      <w:iCs/>
    </w:rPr>
  </w:style>
  <w:style w:type="paragraph" w:styleId="NoSpacing">
    <w:name w:val="No Spacing"/>
    <w:uiPriority w:val="99"/>
    <w:qFormat/>
    <w:rsid w:val="00FD4EEB"/>
    <w:rPr>
      <w:lang w:val="sl-SI" w:eastAsia="en-US"/>
    </w:rPr>
  </w:style>
  <w:style w:type="paragraph" w:styleId="ListParagraph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D4EE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D4EE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D4EE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Heading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C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C39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SSR-WIEN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Jennifer Suesoy</cp:lastModifiedBy>
  <cp:revision>2</cp:revision>
  <dcterms:created xsi:type="dcterms:W3CDTF">2017-01-20T19:04:00Z</dcterms:created>
  <dcterms:modified xsi:type="dcterms:W3CDTF">2017-01-20T19:04:00Z</dcterms:modified>
</cp:coreProperties>
</file>