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508" w:rsidRPr="00D97508" w:rsidRDefault="00D97508" w:rsidP="00D97508">
      <w:pPr>
        <w:pStyle w:val="Navadensplet"/>
        <w:jc w:val="center"/>
        <w:rPr>
          <w:b/>
          <w:bCs/>
          <w:sz w:val="28"/>
          <w:szCs w:val="28"/>
          <w:lang w:val="en-US"/>
        </w:rPr>
      </w:pPr>
      <w:r w:rsidRPr="00D97508">
        <w:rPr>
          <w:b/>
          <w:bCs/>
          <w:sz w:val="28"/>
          <w:szCs w:val="28"/>
          <w:lang w:val="en-US"/>
        </w:rPr>
        <w:t>Language - Cognition - Science</w:t>
      </w:r>
    </w:p>
    <w:p w:rsidR="005F088D" w:rsidRPr="005F088D" w:rsidRDefault="00D97508" w:rsidP="004F7C7E">
      <w:pPr>
        <w:pStyle w:val="Navadensplet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Malgorzata Zajaczkowska</w:t>
      </w:r>
    </w:p>
    <w:p w:rsidR="005F088D" w:rsidRPr="005F088D" w:rsidRDefault="00D97508" w:rsidP="004F7C7E">
      <w:pPr>
        <w:pStyle w:val="Navadensplet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Zespol Szkol Integracyjnych No 1, Bialystok (Poland</w:t>
      </w:r>
      <w:r w:rsidR="005F088D" w:rsidRPr="005F088D">
        <w:rPr>
          <w:sz w:val="22"/>
          <w:szCs w:val="22"/>
        </w:rPr>
        <w:t>)</w:t>
      </w:r>
    </w:p>
    <w:p w:rsidR="005F088D" w:rsidRPr="005F088D" w:rsidRDefault="00093D2C" w:rsidP="004F7C7E">
      <w:pPr>
        <w:pStyle w:val="Navadensplet"/>
        <w:spacing w:before="0" w:beforeAutospacing="0" w:after="0" w:afterAutospacing="0"/>
        <w:jc w:val="center"/>
        <w:rPr>
          <w:lang w:val="en-US"/>
        </w:rPr>
      </w:pPr>
      <w:hyperlink r:id="rId5" w:history="1">
        <w:r w:rsidR="00D97508">
          <w:rPr>
            <w:rStyle w:val="Hiperpovezava"/>
            <w:sz w:val="22"/>
            <w:szCs w:val="22"/>
            <w:lang w:val="en-US"/>
          </w:rPr>
          <w:t>mazajka@interia.pl</w:t>
        </w:r>
      </w:hyperlink>
    </w:p>
    <w:p w:rsidR="00093D2C" w:rsidRDefault="00093D2C" w:rsidP="00093D2C">
      <w:pPr>
        <w:pStyle w:val="Navadensplet"/>
        <w:jc w:val="center"/>
        <w:rPr>
          <w:b/>
          <w:bCs/>
          <w:i/>
          <w:lang w:val="en-GB"/>
        </w:rPr>
      </w:pPr>
    </w:p>
    <w:p w:rsidR="00093D2C" w:rsidRPr="006E43EA" w:rsidRDefault="00093D2C" w:rsidP="00093D2C">
      <w:pPr>
        <w:pStyle w:val="Navadensplet"/>
        <w:jc w:val="center"/>
        <w:rPr>
          <w:i/>
          <w:lang w:val="en-GB"/>
        </w:rPr>
      </w:pPr>
      <w:bookmarkStart w:id="0" w:name="_GoBack"/>
      <w:bookmarkEnd w:id="0"/>
      <w:r w:rsidRPr="009D332D">
        <w:rPr>
          <w:b/>
          <w:bCs/>
          <w:i/>
          <w:lang w:val="en-GB"/>
        </w:rPr>
        <w:t>Abstract</w:t>
      </w:r>
    </w:p>
    <w:p w:rsidR="00D97508" w:rsidRPr="00656380" w:rsidRDefault="00D97508" w:rsidP="00D97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656380">
        <w:rPr>
          <w:rFonts w:ascii="Times New Roman" w:eastAsia="Times New Roman" w:hAnsi="Times New Roman"/>
          <w:i/>
          <w:sz w:val="24"/>
          <w:szCs w:val="24"/>
          <w:lang w:val="en-US" w:eastAsia="pl-PL"/>
        </w:rPr>
        <w:t>Scientific research now gives us greater understanding of the role of ‘acquiring language’ in relation to ‘learning language’. Successful la</w:t>
      </w:r>
      <w:r w:rsidR="00220161">
        <w:rPr>
          <w:rFonts w:ascii="Times New Roman" w:eastAsia="Times New Roman" w:hAnsi="Times New Roman"/>
          <w:i/>
          <w:sz w:val="24"/>
          <w:szCs w:val="24"/>
          <w:lang w:val="en-US" w:eastAsia="pl-PL"/>
        </w:rPr>
        <w:t xml:space="preserve">nguage learning can be achieved </w:t>
      </w:r>
      <w:r w:rsidRPr="00656380">
        <w:rPr>
          <w:rFonts w:ascii="Times New Roman" w:eastAsia="Times New Roman" w:hAnsi="Times New Roman"/>
          <w:i/>
          <w:sz w:val="24"/>
          <w:szCs w:val="24"/>
          <w:lang w:val="en-US" w:eastAsia="pl-PL"/>
        </w:rPr>
        <w:t xml:space="preserve">when people have the opportunity to experience real-life situations in which they </w:t>
      </w:r>
      <w:r w:rsidRPr="00656380">
        <w:rPr>
          <w:rFonts w:ascii="Times New Roman" w:hAnsi="Times New Roman"/>
          <w:i/>
          <w:iCs/>
          <w:sz w:val="24"/>
          <w:szCs w:val="24"/>
          <w:lang w:val="en-US"/>
        </w:rPr>
        <w:t xml:space="preserve">learn by doing. </w:t>
      </w:r>
      <w:r w:rsidRPr="00656380">
        <w:rPr>
          <w:rFonts w:ascii="Times New Roman" w:hAnsi="Times New Roman"/>
          <w:i/>
          <w:sz w:val="24"/>
          <w:szCs w:val="24"/>
          <w:lang w:val="en-US"/>
        </w:rPr>
        <w:t>When we consider effective communication, it is clear that ‘</w:t>
      </w:r>
      <w:r w:rsidRPr="00656380">
        <w:rPr>
          <w:rFonts w:ascii="Times New Roman" w:hAnsi="Times New Roman"/>
          <w:i/>
          <w:iCs/>
          <w:sz w:val="24"/>
          <w:szCs w:val="24"/>
          <w:lang w:val="en-US"/>
        </w:rPr>
        <w:t>dual-focussed’ education</w:t>
      </w:r>
      <w:r w:rsidRPr="00656380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56380">
        <w:rPr>
          <w:rFonts w:ascii="Times New Roman" w:hAnsi="Times New Roman"/>
          <w:i/>
          <w:iCs/>
          <w:sz w:val="24"/>
          <w:szCs w:val="24"/>
          <w:lang w:val="en-US"/>
        </w:rPr>
        <w:t>is better when t</w:t>
      </w:r>
      <w:r w:rsidRPr="00656380">
        <w:rPr>
          <w:rFonts w:ascii="Times New Roman" w:hAnsi="Times New Roman"/>
          <w:i/>
          <w:sz w:val="24"/>
          <w:szCs w:val="24"/>
          <w:lang w:val="en-US"/>
        </w:rPr>
        <w:t>here are two main goal</w:t>
      </w:r>
      <w:r w:rsidR="00220161">
        <w:rPr>
          <w:rFonts w:ascii="Times New Roman" w:hAnsi="Times New Roman"/>
          <w:i/>
          <w:sz w:val="24"/>
          <w:szCs w:val="24"/>
          <w:lang w:val="en-US"/>
        </w:rPr>
        <w:t xml:space="preserve">s, one related to the subject, </w:t>
      </w:r>
      <w:r w:rsidRPr="00656380">
        <w:rPr>
          <w:rFonts w:ascii="Times New Roman" w:hAnsi="Times New Roman"/>
          <w:i/>
          <w:sz w:val="24"/>
          <w:szCs w:val="24"/>
          <w:lang w:val="en-US"/>
        </w:rPr>
        <w:t xml:space="preserve">and one linked to the language (CLIL methodology).  </w:t>
      </w:r>
    </w:p>
    <w:p w:rsidR="00D97508" w:rsidRPr="00656380" w:rsidRDefault="00D97508" w:rsidP="00D97508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</w:p>
    <w:p w:rsidR="00D97508" w:rsidRPr="00656380" w:rsidRDefault="00D97508" w:rsidP="00D97508">
      <w:pPr>
        <w:spacing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7C287B">
        <w:rPr>
          <w:rFonts w:ascii="Times New Roman" w:hAnsi="Times New Roman"/>
          <w:bCs/>
          <w:i/>
          <w:sz w:val="24"/>
          <w:szCs w:val="24"/>
          <w:lang w:val="en-US"/>
        </w:rPr>
        <w:t>Science</w:t>
      </w:r>
      <w:r w:rsidRPr="00656380">
        <w:rPr>
          <w:rFonts w:ascii="Times New Roman" w:hAnsi="Times New Roman"/>
          <w:i/>
          <w:sz w:val="24"/>
          <w:szCs w:val="24"/>
          <w:lang w:val="en-US"/>
        </w:rPr>
        <w:t xml:space="preserve"> is a form of distributed cognition. </w:t>
      </w:r>
      <w:r w:rsidRPr="007C287B">
        <w:rPr>
          <w:rFonts w:ascii="Times New Roman" w:hAnsi="Times New Roman"/>
          <w:bCs/>
          <w:i/>
          <w:sz w:val="24"/>
          <w:szCs w:val="24"/>
          <w:lang w:val="en-US"/>
        </w:rPr>
        <w:t>Perhaps</w:t>
      </w:r>
      <w:r w:rsidRPr="00656380">
        <w:rPr>
          <w:rFonts w:ascii="Times New Roman" w:hAnsi="Times New Roman"/>
          <w:i/>
          <w:sz w:val="24"/>
          <w:szCs w:val="24"/>
          <w:lang w:val="en-US"/>
        </w:rPr>
        <w:t xml:space="preserve"> the greater part of the things we know are things we have learned from others. How do students </w:t>
      </w:r>
      <w:r w:rsidRPr="007C287B">
        <w:rPr>
          <w:rFonts w:ascii="Times New Roman" w:hAnsi="Times New Roman"/>
          <w:bCs/>
          <w:i/>
          <w:sz w:val="24"/>
          <w:szCs w:val="24"/>
          <w:lang w:val="en-US"/>
        </w:rPr>
        <w:t>learn</w:t>
      </w:r>
      <w:r w:rsidRPr="007C287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7C287B">
        <w:rPr>
          <w:rFonts w:ascii="Times New Roman" w:hAnsi="Times New Roman"/>
          <w:bCs/>
          <w:i/>
          <w:sz w:val="24"/>
          <w:szCs w:val="24"/>
          <w:lang w:val="en-US"/>
        </w:rPr>
        <w:t>Science from others</w:t>
      </w:r>
      <w:r w:rsidRPr="00656380">
        <w:rPr>
          <w:rFonts w:ascii="Times New Roman" w:hAnsi="Times New Roman"/>
          <w:i/>
          <w:sz w:val="24"/>
          <w:szCs w:val="24"/>
          <w:lang w:val="en-US"/>
        </w:rPr>
        <w:t>, how is scientific knowledge related to the way in</w:t>
      </w:r>
      <w:r w:rsidR="00220161">
        <w:rPr>
          <w:rFonts w:ascii="Times New Roman" w:hAnsi="Times New Roman"/>
          <w:i/>
          <w:sz w:val="24"/>
          <w:szCs w:val="24"/>
          <w:lang w:val="en-US"/>
        </w:rPr>
        <w:t xml:space="preserve"> which we work?  We would like </w:t>
      </w:r>
      <w:r w:rsidRPr="00656380">
        <w:rPr>
          <w:rFonts w:ascii="Times New Roman" w:hAnsi="Times New Roman"/>
          <w:i/>
          <w:sz w:val="24"/>
          <w:szCs w:val="24"/>
          <w:lang w:val="en-US"/>
        </w:rPr>
        <w:t>to answer the question</w:t>
      </w:r>
      <w:r w:rsidR="001B3228">
        <w:rPr>
          <w:rFonts w:ascii="Times New Roman" w:hAnsi="Times New Roman"/>
          <w:i/>
          <w:sz w:val="24"/>
          <w:szCs w:val="24"/>
          <w:lang w:val="en-US"/>
        </w:rPr>
        <w:t>s</w:t>
      </w:r>
      <w:r w:rsidR="00220161">
        <w:rPr>
          <w:rFonts w:ascii="Times New Roman" w:hAnsi="Times New Roman"/>
          <w:i/>
          <w:sz w:val="24"/>
          <w:szCs w:val="24"/>
          <w:lang w:val="en-US"/>
        </w:rPr>
        <w:t xml:space="preserve"> considering the importance of </w:t>
      </w:r>
      <w:r w:rsidRPr="00656380">
        <w:rPr>
          <w:rFonts w:ascii="Times New Roman" w:hAnsi="Times New Roman"/>
          <w:i/>
          <w:sz w:val="24"/>
          <w:szCs w:val="24"/>
          <w:lang w:val="en-US"/>
        </w:rPr>
        <w:t xml:space="preserve">teamwork and  international cooperation based on </w:t>
      </w:r>
      <w:r w:rsidR="00C55565">
        <w:rPr>
          <w:rFonts w:ascii="Times New Roman" w:hAnsi="Times New Roman"/>
          <w:i/>
          <w:sz w:val="24"/>
          <w:szCs w:val="24"/>
          <w:lang w:val="en-US"/>
        </w:rPr>
        <w:t xml:space="preserve">the </w:t>
      </w:r>
      <w:r w:rsidRPr="00656380">
        <w:rPr>
          <w:rFonts w:ascii="Times New Roman" w:hAnsi="Times New Roman"/>
          <w:i/>
          <w:sz w:val="24"/>
          <w:szCs w:val="24"/>
          <w:lang w:val="en-US"/>
        </w:rPr>
        <w:t xml:space="preserve">projects run by European Schoolnet, Brussels. </w:t>
      </w:r>
    </w:p>
    <w:p w:rsidR="005F088D" w:rsidRPr="00A072B5" w:rsidRDefault="005F088D" w:rsidP="005F088D">
      <w:pPr>
        <w:pStyle w:val="Navadensplet"/>
        <w:rPr>
          <w:lang w:val="en-US"/>
        </w:rPr>
      </w:pPr>
      <w:r w:rsidRPr="00A072B5">
        <w:rPr>
          <w:rStyle w:val="Poudarek"/>
          <w:lang w:val="en-US"/>
        </w:rPr>
        <w:t> </w:t>
      </w:r>
    </w:p>
    <w:p w:rsidR="005F088D" w:rsidRPr="00220161" w:rsidRDefault="005F088D" w:rsidP="005F088D">
      <w:pPr>
        <w:pStyle w:val="Navadensplet"/>
        <w:rPr>
          <w:i/>
          <w:lang w:val="en-US"/>
        </w:rPr>
      </w:pPr>
      <w:r w:rsidRPr="00220161">
        <w:rPr>
          <w:rStyle w:val="Poudarek"/>
          <w:b/>
          <w:bCs/>
          <w:lang w:val="en-US"/>
        </w:rPr>
        <w:t xml:space="preserve">Key words: </w:t>
      </w:r>
      <w:r w:rsidR="00D97508" w:rsidRPr="00220161">
        <w:rPr>
          <w:rStyle w:val="Poudarek"/>
          <w:lang w:val="en-US"/>
        </w:rPr>
        <w:t>Scientix, CLIL, language, ELL, Science, cognition</w:t>
      </w:r>
      <w:r w:rsidR="00D97508" w:rsidRPr="00220161">
        <w:rPr>
          <w:rStyle w:val="Poudarek"/>
          <w:i w:val="0"/>
          <w:lang w:val="en-US"/>
        </w:rPr>
        <w:t>,</w:t>
      </w:r>
      <w:r w:rsidR="00EF088C" w:rsidRPr="00220161">
        <w:rPr>
          <w:i/>
        </w:rPr>
        <w:t xml:space="preserve"> cooperative learning</w:t>
      </w:r>
    </w:p>
    <w:p w:rsidR="005F088D" w:rsidRPr="005F088D" w:rsidRDefault="005F088D" w:rsidP="005F088D">
      <w:pPr>
        <w:rPr>
          <w:lang w:val="en-US"/>
        </w:rPr>
      </w:pPr>
    </w:p>
    <w:p w:rsidR="005F088D" w:rsidRPr="00A072B5" w:rsidRDefault="005F088D" w:rsidP="005F088D">
      <w:pPr>
        <w:rPr>
          <w:lang w:val="en-US"/>
        </w:rPr>
      </w:pPr>
    </w:p>
    <w:p w:rsidR="003B1B89" w:rsidRPr="005F088D" w:rsidRDefault="003B1B89">
      <w:pPr>
        <w:rPr>
          <w:lang w:val="en-US"/>
        </w:rPr>
      </w:pPr>
    </w:p>
    <w:sectPr w:rsidR="003B1B89" w:rsidRPr="005F088D" w:rsidSect="00B212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8D"/>
    <w:rsid w:val="00093D2C"/>
    <w:rsid w:val="001B3228"/>
    <w:rsid w:val="00220161"/>
    <w:rsid w:val="003B1B89"/>
    <w:rsid w:val="004F7C7E"/>
    <w:rsid w:val="005F088D"/>
    <w:rsid w:val="006C47EA"/>
    <w:rsid w:val="007D0563"/>
    <w:rsid w:val="00B21282"/>
    <w:rsid w:val="00B92E83"/>
    <w:rsid w:val="00C55565"/>
    <w:rsid w:val="00D97508"/>
    <w:rsid w:val="00EF088C"/>
    <w:rsid w:val="00F0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682C8-DA87-4DEF-8582-A7E05A7B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F088D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F0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Krepko">
    <w:name w:val="Strong"/>
    <w:basedOn w:val="Privzetapisavaodstavka"/>
    <w:uiPriority w:val="22"/>
    <w:qFormat/>
    <w:rsid w:val="005F088D"/>
    <w:rPr>
      <w:b/>
      <w:bCs/>
    </w:rPr>
  </w:style>
  <w:style w:type="character" w:styleId="Poudarek">
    <w:name w:val="Emphasis"/>
    <w:basedOn w:val="Privzetapisavaodstavka"/>
    <w:uiPriority w:val="20"/>
    <w:qFormat/>
    <w:rsid w:val="005F088D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5F08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0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aniel@colegiopedropoved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5E546-86E7-4D34-8703-5049AF58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Links>
    <vt:vector size="6" baseType="variant">
      <vt:variant>
        <vt:i4>3538944</vt:i4>
      </vt:variant>
      <vt:variant>
        <vt:i4>0</vt:i4>
      </vt:variant>
      <vt:variant>
        <vt:i4>0</vt:i4>
      </vt:variant>
      <vt:variant>
        <vt:i4>5</vt:i4>
      </vt:variant>
      <vt:variant>
        <vt:lpwstr>mailto:daniel@colegiopedropoveda.org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Mojca</cp:lastModifiedBy>
  <cp:revision>6</cp:revision>
  <dcterms:created xsi:type="dcterms:W3CDTF">2014-02-19T11:13:00Z</dcterms:created>
  <dcterms:modified xsi:type="dcterms:W3CDTF">2014-03-09T21:42:00Z</dcterms:modified>
</cp:coreProperties>
</file>